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8422" w14:textId="2FA3D5CA" w:rsidR="00DA557B" w:rsidRDefault="00DA557B"/>
    <w:p w14:paraId="26346847" w14:textId="5BAC165D"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b/>
          <w:bCs/>
          <w:sz w:val="28"/>
          <w:szCs w:val="28"/>
          <w:lang w:val="id-ID"/>
        </w:rPr>
      </w:pPr>
      <w:r>
        <w:rPr>
          <w:rFonts w:ascii="Arial Narrow" w:hAnsi="Arial Narrow" w:cs="BookmanOldStyle"/>
          <w:b/>
          <w:bCs/>
          <w:sz w:val="28"/>
          <w:szCs w:val="28"/>
          <w:lang w:val="en-US"/>
        </w:rPr>
        <w:t xml:space="preserve">TITLE, PARADIGMA: JURNAL KAJIAN BUDAYA </w:t>
      </w:r>
      <w:r w:rsidRPr="00C56833">
        <w:rPr>
          <w:rFonts w:ascii="Arial Narrow" w:hAnsi="Arial Narrow" w:cs="BookmanOldStyle"/>
          <w:b/>
          <w:bCs/>
          <w:sz w:val="28"/>
          <w:szCs w:val="28"/>
          <w:lang w:val="id-ID"/>
        </w:rPr>
        <w:t>(Arial Narrow Bold, 14pt)</w:t>
      </w:r>
    </w:p>
    <w:p w14:paraId="439140B0"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lang w:val="id-ID"/>
        </w:rPr>
      </w:pPr>
    </w:p>
    <w:p w14:paraId="366B720F"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sz w:val="40"/>
          <w:szCs w:val="40"/>
          <w:lang w:val="id-ID"/>
        </w:rPr>
      </w:pPr>
    </w:p>
    <w:p w14:paraId="53038649"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lang w:val="id-ID"/>
        </w:rPr>
      </w:pPr>
      <w:r>
        <w:rPr>
          <w:rFonts w:ascii="Arial Narrow" w:hAnsi="Arial Narrow" w:cs="BookmanOldStyle"/>
          <w:lang w:val="en-US"/>
        </w:rPr>
        <w:t>Author’s name</w:t>
      </w:r>
      <w:r w:rsidRPr="00C56833">
        <w:rPr>
          <w:rFonts w:ascii="Arial Narrow" w:hAnsi="Arial Narrow" w:cs="BookmanOldStyle"/>
          <w:lang w:val="id-ID"/>
        </w:rPr>
        <w:t xml:space="preserve"> 1*, </w:t>
      </w:r>
      <w:r>
        <w:rPr>
          <w:rFonts w:ascii="Arial Narrow" w:hAnsi="Arial Narrow" w:cs="BookmanOldStyle"/>
          <w:lang w:val="en-US"/>
        </w:rPr>
        <w:t>Author’s name</w:t>
      </w:r>
      <w:r w:rsidRPr="00C56833">
        <w:rPr>
          <w:rFonts w:ascii="Arial Narrow" w:hAnsi="Arial Narrow" w:cs="BookmanOldStyle"/>
          <w:lang w:val="id-ID"/>
        </w:rPr>
        <w:t xml:space="preserve"> 2</w:t>
      </w:r>
    </w:p>
    <w:p w14:paraId="49437A62"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lang w:val="id-ID"/>
        </w:rPr>
      </w:pPr>
      <w:r>
        <w:rPr>
          <w:rFonts w:ascii="Arial Narrow" w:hAnsi="Arial Narrow" w:cs="BookmanOldStyle"/>
          <w:lang w:val="id-ID"/>
        </w:rPr>
        <w:t>Faculty, University</w:t>
      </w:r>
      <w:r w:rsidRPr="00C56833">
        <w:rPr>
          <w:rFonts w:ascii="Arial Narrow" w:hAnsi="Arial Narrow" w:cs="BookmanOldStyle"/>
          <w:lang w:val="id-ID"/>
        </w:rPr>
        <w:t>; email</w:t>
      </w:r>
      <w:r>
        <w:rPr>
          <w:rStyle w:val="Hyperlink"/>
          <w:rFonts w:cs="BookmanOldStyle"/>
          <w:lang w:val="id-ID"/>
        </w:rPr>
        <w:t xml:space="preserve"> address </w:t>
      </w:r>
    </w:p>
    <w:p w14:paraId="3CBACF9A"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sz w:val="40"/>
          <w:szCs w:val="40"/>
          <w:lang w:val="id-ID"/>
        </w:rPr>
      </w:pPr>
    </w:p>
    <w:p w14:paraId="65BB2427" w14:textId="77777777" w:rsidR="00987411" w:rsidRPr="00C56833" w:rsidRDefault="00987411" w:rsidP="00987411">
      <w:pPr>
        <w:pStyle w:val="ListParagraph"/>
        <w:autoSpaceDE w:val="0"/>
        <w:autoSpaceDN w:val="0"/>
        <w:adjustRightInd w:val="0"/>
        <w:spacing w:after="0" w:line="276" w:lineRule="auto"/>
        <w:ind w:left="0"/>
        <w:rPr>
          <w:rFonts w:ascii="Arial Narrow" w:hAnsi="Arial Narrow" w:cs="BookmanOldStyle"/>
          <w:lang w:val="id-ID"/>
        </w:rPr>
      </w:pPr>
    </w:p>
    <w:p w14:paraId="5766EADF" w14:textId="77777777" w:rsidR="00987411" w:rsidRPr="00FF3893" w:rsidRDefault="00987411" w:rsidP="00987411">
      <w:pPr>
        <w:pStyle w:val="ListParagraph"/>
        <w:autoSpaceDE w:val="0"/>
        <w:autoSpaceDN w:val="0"/>
        <w:adjustRightInd w:val="0"/>
        <w:spacing w:after="0" w:line="276" w:lineRule="auto"/>
        <w:ind w:left="0"/>
        <w:rPr>
          <w:rFonts w:ascii="Arial Narrow" w:hAnsi="Arial Narrow" w:cs="BookmanOldStyle"/>
          <w:lang w:val="en-US"/>
        </w:rPr>
      </w:pPr>
      <w:r w:rsidRPr="00C56833">
        <w:rPr>
          <w:rFonts w:ascii="Arial Narrow" w:hAnsi="Arial Narrow" w:cs="BookmanOldStyle"/>
          <w:lang w:val="id-ID"/>
        </w:rPr>
        <w:t xml:space="preserve">DOI: </w:t>
      </w:r>
      <w:r>
        <w:rPr>
          <w:rFonts w:ascii="Arial Narrow" w:hAnsi="Arial Narrow" w:cs="BookmanOldStyle"/>
          <w:lang w:val="en-US"/>
        </w:rPr>
        <w:t>filled by the journal</w:t>
      </w:r>
    </w:p>
    <w:p w14:paraId="224D4CC6" w14:textId="77777777" w:rsidR="00987411" w:rsidRPr="00C56833" w:rsidRDefault="00987411" w:rsidP="00987411">
      <w:pPr>
        <w:pStyle w:val="ListParagraph"/>
        <w:autoSpaceDE w:val="0"/>
        <w:autoSpaceDN w:val="0"/>
        <w:adjustRightInd w:val="0"/>
        <w:spacing w:after="0" w:line="276" w:lineRule="auto"/>
        <w:ind w:left="0"/>
        <w:rPr>
          <w:rFonts w:ascii="Arial Narrow" w:hAnsi="Arial Narrow" w:cs="BookmanOldStyle"/>
          <w:sz w:val="40"/>
          <w:szCs w:val="40"/>
          <w:lang w:val="id-ID"/>
        </w:rPr>
      </w:pPr>
    </w:p>
    <w:p w14:paraId="0A8700A7" w14:textId="77777777" w:rsidR="00987411" w:rsidRPr="00C56833" w:rsidRDefault="00987411" w:rsidP="00987411">
      <w:pPr>
        <w:pStyle w:val="ListParagraph"/>
        <w:autoSpaceDE w:val="0"/>
        <w:autoSpaceDN w:val="0"/>
        <w:adjustRightInd w:val="0"/>
        <w:spacing w:after="0" w:line="276" w:lineRule="auto"/>
        <w:jc w:val="center"/>
        <w:rPr>
          <w:rFonts w:ascii="Arial Narrow" w:hAnsi="Arial Narrow" w:cs="BookmanOldStyle"/>
          <w:lang w:val="id-ID"/>
        </w:rPr>
      </w:pPr>
    </w:p>
    <w:p w14:paraId="7830CD66" w14:textId="77777777" w:rsidR="00987411" w:rsidRPr="00C56833" w:rsidRDefault="00987411" w:rsidP="00987411">
      <w:pPr>
        <w:spacing w:after="0" w:line="276" w:lineRule="auto"/>
        <w:jc w:val="center"/>
        <w:textAlignment w:val="baseline"/>
        <w:rPr>
          <w:rFonts w:ascii="Arial Narrow" w:eastAsia="Times New Roman" w:hAnsi="Arial Narrow" w:cs="Helvetica"/>
          <w:color w:val="111111"/>
          <w:lang w:val="id-ID" w:eastAsia="id-ID"/>
        </w:rPr>
      </w:pPr>
      <w:r>
        <w:rPr>
          <w:rFonts w:ascii="Arial Narrow" w:eastAsia="Times New Roman" w:hAnsi="Arial Narrow" w:cs="Helvetica"/>
          <w:b/>
          <w:bCs/>
          <w:color w:val="111111"/>
          <w:bdr w:val="none" w:sz="0" w:space="0" w:color="auto" w:frame="1"/>
          <w:lang w:val="id-ID" w:eastAsia="id-ID"/>
        </w:rPr>
        <w:t>ABSTRACT</w:t>
      </w:r>
    </w:p>
    <w:p w14:paraId="0344ADE1" w14:textId="77777777" w:rsidR="00987411" w:rsidRDefault="00987411" w:rsidP="00987411">
      <w:pPr>
        <w:spacing w:after="0" w:line="276" w:lineRule="auto"/>
        <w:jc w:val="both"/>
        <w:textAlignment w:val="baseline"/>
        <w:rPr>
          <w:rFonts w:ascii="Arial Narrow" w:eastAsia="Times New Roman" w:hAnsi="Arial Narrow" w:cs="Helvetica"/>
          <w:b/>
          <w:color w:val="111111"/>
          <w:lang w:val="id-ID" w:eastAsia="id-ID"/>
        </w:rPr>
      </w:pPr>
      <w:r>
        <w:rPr>
          <w:rFonts w:ascii="Arial Narrow" w:eastAsia="Times New Roman" w:hAnsi="Arial Narrow" w:cs="Helvetica"/>
          <w:b/>
          <w:color w:val="111111"/>
          <w:lang w:val="id-ID" w:eastAsia="id-ID"/>
        </w:rPr>
        <w:t>Abstract is</w:t>
      </w:r>
      <w:r w:rsidRPr="008605F2">
        <w:rPr>
          <w:rFonts w:ascii="Arial Narrow" w:eastAsia="Times New Roman" w:hAnsi="Arial Narrow" w:cs="Helvetica"/>
          <w:b/>
          <w:color w:val="111111"/>
          <w:lang w:val="id-ID" w:eastAsia="id-ID"/>
        </w:rPr>
        <w:t xml:space="preserve"> written in two languages: </w:t>
      </w:r>
      <w:r w:rsidRPr="008605F2">
        <w:rPr>
          <w:rFonts w:ascii="Arial Narrow" w:eastAsia="Times New Roman" w:hAnsi="Arial Narrow" w:cs="Helvetica"/>
          <w:color w:val="111111"/>
          <w:lang w:val="id-ID" w:eastAsia="id-ID"/>
        </w:rPr>
        <w:t xml:space="preserve">academic Indonesian and English, except the article in English only applies the abstract in the same language. Structure: English abstract, then Indonesian abstract. Abstract length is 100–150 words. Abstract </w:t>
      </w:r>
      <w:r>
        <w:rPr>
          <w:rFonts w:ascii="Arial Narrow" w:eastAsia="Times New Roman" w:hAnsi="Arial Narrow" w:cs="Helvetica"/>
          <w:color w:val="111111"/>
          <w:lang w:val="en-US" w:eastAsia="id-ID"/>
        </w:rPr>
        <w:t xml:space="preserve">is </w:t>
      </w:r>
      <w:r w:rsidRPr="008605F2">
        <w:rPr>
          <w:rFonts w:ascii="Arial Narrow" w:eastAsia="Times New Roman" w:hAnsi="Arial Narrow" w:cs="Helvetica"/>
          <w:color w:val="111111"/>
          <w:lang w:val="id-ID" w:eastAsia="id-ID"/>
        </w:rPr>
        <w:t>written in Arial Narrow, size 10 pt.</w:t>
      </w:r>
    </w:p>
    <w:p w14:paraId="7CCF52E6" w14:textId="77777777" w:rsidR="00987411" w:rsidRDefault="00987411" w:rsidP="00987411">
      <w:pPr>
        <w:spacing w:after="0" w:line="276" w:lineRule="auto"/>
        <w:jc w:val="both"/>
        <w:textAlignment w:val="baseline"/>
        <w:rPr>
          <w:rFonts w:ascii="Arial Narrow" w:eastAsia="Times New Roman" w:hAnsi="Arial Narrow" w:cs="Helvetica"/>
          <w:bCs/>
          <w:color w:val="111111"/>
          <w:lang w:val="en-US" w:eastAsia="id-ID"/>
        </w:rPr>
      </w:pPr>
      <w:r w:rsidRPr="008605F2">
        <w:rPr>
          <w:rFonts w:ascii="Arial Narrow" w:eastAsia="Times New Roman" w:hAnsi="Arial Narrow" w:cs="Helvetica"/>
          <w:b/>
          <w:bCs/>
          <w:color w:val="111111"/>
          <w:lang w:val="en-US" w:eastAsia="id-ID"/>
        </w:rPr>
        <w:t xml:space="preserve">Abstract content: </w:t>
      </w:r>
      <w:r w:rsidRPr="008605F2">
        <w:rPr>
          <w:rFonts w:ascii="Arial Narrow" w:eastAsia="Times New Roman" w:hAnsi="Arial Narrow" w:cs="Helvetica"/>
          <w:bCs/>
          <w:color w:val="111111"/>
          <w:lang w:val="en-US" w:eastAsia="id-ID"/>
        </w:rPr>
        <w:t>background; research purposes; research methodology; research results that show novelty, remain relevant in the long term</w:t>
      </w:r>
      <w:r>
        <w:rPr>
          <w:rFonts w:ascii="Arial Narrow" w:eastAsia="Times New Roman" w:hAnsi="Arial Narrow" w:cs="Helvetica"/>
          <w:bCs/>
          <w:color w:val="111111"/>
          <w:lang w:val="en-US" w:eastAsia="id-ID"/>
        </w:rPr>
        <w:t>,</w:t>
      </w:r>
      <w:r w:rsidRPr="008605F2">
        <w:rPr>
          <w:rFonts w:ascii="Arial Narrow" w:eastAsia="Times New Roman" w:hAnsi="Arial Narrow" w:cs="Helvetica"/>
          <w:bCs/>
          <w:color w:val="111111"/>
          <w:lang w:val="en-US" w:eastAsia="id-ID"/>
        </w:rPr>
        <w:t xml:space="preserve"> or </w:t>
      </w:r>
      <w:proofErr w:type="gramStart"/>
      <w:r w:rsidRPr="008605F2">
        <w:rPr>
          <w:rFonts w:ascii="Arial Narrow" w:eastAsia="Times New Roman" w:hAnsi="Arial Narrow" w:cs="Helvetica"/>
          <w:bCs/>
          <w:color w:val="111111"/>
          <w:lang w:val="en-US" w:eastAsia="id-ID"/>
        </w:rPr>
        <w:t>open up</w:t>
      </w:r>
      <w:proofErr w:type="gramEnd"/>
      <w:r w:rsidRPr="008605F2">
        <w:rPr>
          <w:rFonts w:ascii="Arial Narrow" w:eastAsia="Times New Roman" w:hAnsi="Arial Narrow" w:cs="Helvetica"/>
          <w:bCs/>
          <w:color w:val="111111"/>
          <w:lang w:val="en-US" w:eastAsia="id-ID"/>
        </w:rPr>
        <w:t xml:space="preserve"> possibilities for new research. Quantitative research results must provide a confidence index. The conclusion should follow the description in the "Conclusion" section.</w:t>
      </w:r>
    </w:p>
    <w:p w14:paraId="38AC2A4F" w14:textId="77777777" w:rsidR="00987411" w:rsidRPr="008605F2" w:rsidRDefault="00987411" w:rsidP="00987411">
      <w:pPr>
        <w:spacing w:after="0" w:line="276" w:lineRule="auto"/>
        <w:jc w:val="both"/>
        <w:textAlignment w:val="baseline"/>
        <w:rPr>
          <w:rFonts w:ascii="Arial Narrow" w:eastAsia="Times New Roman" w:hAnsi="Arial Narrow" w:cs="Helvetica"/>
          <w:color w:val="111111"/>
          <w:lang w:val="id-ID" w:eastAsia="id-ID"/>
        </w:rPr>
      </w:pPr>
    </w:p>
    <w:p w14:paraId="3FDFE0B5" w14:textId="77777777" w:rsidR="00987411" w:rsidRPr="00C56833" w:rsidRDefault="00987411" w:rsidP="00987411">
      <w:pPr>
        <w:spacing w:after="0" w:line="276" w:lineRule="auto"/>
        <w:jc w:val="center"/>
        <w:textAlignment w:val="baseline"/>
        <w:rPr>
          <w:rFonts w:ascii="Arial Narrow" w:eastAsia="Times New Roman" w:hAnsi="Arial Narrow" w:cs="Helvetica"/>
          <w:color w:val="111111"/>
          <w:lang w:val="id-ID" w:eastAsia="id-ID"/>
        </w:rPr>
      </w:pPr>
      <w:r>
        <w:rPr>
          <w:rFonts w:ascii="Arial Narrow" w:eastAsia="Times New Roman" w:hAnsi="Arial Narrow" w:cs="Helvetica"/>
          <w:b/>
          <w:bCs/>
          <w:color w:val="111111"/>
          <w:bdr w:val="none" w:sz="0" w:space="0" w:color="auto" w:frame="1"/>
          <w:lang w:val="id-ID" w:eastAsia="id-ID"/>
        </w:rPr>
        <w:t>KEYWORDS</w:t>
      </w:r>
    </w:p>
    <w:p w14:paraId="0ABC4896" w14:textId="77777777" w:rsidR="00987411" w:rsidRDefault="00987411" w:rsidP="00987411">
      <w:pPr>
        <w:spacing w:after="0" w:line="276" w:lineRule="auto"/>
        <w:jc w:val="both"/>
        <w:textAlignment w:val="baseline"/>
        <w:rPr>
          <w:rFonts w:ascii="Arial Narrow" w:eastAsia="Times New Roman" w:hAnsi="Arial Narrow" w:cs="Helvetica"/>
          <w:color w:val="111111"/>
          <w:lang w:val="id-ID" w:eastAsia="id-ID"/>
        </w:rPr>
      </w:pPr>
      <w:r>
        <w:rPr>
          <w:rFonts w:ascii="Arial Narrow" w:eastAsia="Times New Roman" w:hAnsi="Arial Narrow" w:cs="Helvetica"/>
          <w:b/>
          <w:color w:val="111111"/>
          <w:lang w:val="en-US" w:eastAsia="id-ID"/>
        </w:rPr>
        <w:t>Keywords are written in two languages</w:t>
      </w:r>
      <w:r w:rsidRPr="00C56833">
        <w:rPr>
          <w:rFonts w:ascii="Arial Narrow" w:eastAsia="Times New Roman" w:hAnsi="Arial Narrow" w:cs="Helvetica"/>
          <w:color w:val="111111"/>
          <w:lang w:val="id-ID" w:eastAsia="id-ID"/>
        </w:rPr>
        <w:t xml:space="preserve"> </w:t>
      </w:r>
      <w:r>
        <w:rPr>
          <w:rFonts w:ascii="Arial Narrow" w:eastAsia="Times New Roman" w:hAnsi="Arial Narrow" w:cs="Helvetica"/>
          <w:color w:val="111111"/>
          <w:lang w:val="en-US" w:eastAsia="id-ID"/>
        </w:rPr>
        <w:t>below the relevant abstract</w:t>
      </w:r>
      <w:r w:rsidRPr="00C56833">
        <w:rPr>
          <w:rFonts w:ascii="Arial Narrow" w:eastAsia="Times New Roman" w:hAnsi="Arial Narrow" w:cs="Helvetica"/>
          <w:color w:val="111111"/>
          <w:lang w:val="id-ID" w:eastAsia="id-ID"/>
        </w:rPr>
        <w:t xml:space="preserve">, </w:t>
      </w:r>
      <w:r>
        <w:rPr>
          <w:rFonts w:ascii="Arial Narrow" w:eastAsia="Times New Roman" w:hAnsi="Arial Narrow" w:cs="Helvetica"/>
          <w:color w:val="111111"/>
          <w:lang w:val="en-US" w:eastAsia="id-ID"/>
        </w:rPr>
        <w:t>except for the article in English</w:t>
      </w:r>
      <w:r w:rsidRPr="00C56833">
        <w:rPr>
          <w:rFonts w:ascii="Arial Narrow" w:eastAsia="Times New Roman" w:hAnsi="Arial Narrow" w:cs="Helvetica"/>
          <w:color w:val="111111"/>
          <w:lang w:val="id-ID" w:eastAsia="id-ID"/>
        </w:rPr>
        <w:t xml:space="preserve">. </w:t>
      </w:r>
      <w:r w:rsidRPr="00550AF9">
        <w:rPr>
          <w:rFonts w:ascii="Arial Narrow" w:eastAsia="Times New Roman" w:hAnsi="Arial Narrow" w:cs="Helvetica"/>
          <w:color w:val="111111"/>
          <w:lang w:val="id-ID" w:eastAsia="id-ID"/>
        </w:rPr>
        <w:t>Keywords are written in alphabetical order with Arial Narrow 10 pt. The maximum number of keywords is five relevant words. Do not put your name (individual, place, institution, …). Each keyword is separated by a semicolon (;).</w:t>
      </w:r>
    </w:p>
    <w:p w14:paraId="74396B3F" w14:textId="77777777" w:rsidR="00987411" w:rsidRPr="00C56833" w:rsidRDefault="00987411" w:rsidP="00987411">
      <w:pPr>
        <w:spacing w:after="0" w:line="276" w:lineRule="auto"/>
        <w:jc w:val="both"/>
        <w:textAlignment w:val="baseline"/>
        <w:rPr>
          <w:rFonts w:ascii="Arial Narrow" w:eastAsia="Times New Roman" w:hAnsi="Arial Narrow" w:cs="Helvetica"/>
          <w:color w:val="111111"/>
          <w:lang w:val="id-ID" w:eastAsia="id-ID"/>
        </w:rPr>
      </w:pPr>
    </w:p>
    <w:p w14:paraId="59D43809" w14:textId="77777777" w:rsidR="00987411" w:rsidRPr="00C56833" w:rsidRDefault="00987411" w:rsidP="00987411">
      <w:pPr>
        <w:pStyle w:val="ListParagraph"/>
        <w:autoSpaceDE w:val="0"/>
        <w:autoSpaceDN w:val="0"/>
        <w:adjustRightInd w:val="0"/>
        <w:spacing w:after="0" w:line="360" w:lineRule="auto"/>
        <w:ind w:left="0"/>
        <w:jc w:val="both"/>
        <w:rPr>
          <w:rFonts w:ascii="Arial Narrow" w:hAnsi="Arial Narrow" w:cs="BookmanOldStyle"/>
          <w:lang w:val="id-ID"/>
        </w:rPr>
      </w:pPr>
    </w:p>
    <w:p w14:paraId="3D769DB1" w14:textId="77777777" w:rsidR="00987411" w:rsidRPr="00C56833" w:rsidRDefault="00987411" w:rsidP="00987411">
      <w:pPr>
        <w:pStyle w:val="ListParagraph"/>
        <w:numPr>
          <w:ilvl w:val="0"/>
          <w:numId w:val="2"/>
        </w:numPr>
        <w:spacing w:after="0" w:line="276" w:lineRule="auto"/>
        <w:ind w:left="284" w:hanging="284"/>
        <w:jc w:val="both"/>
        <w:textAlignment w:val="baseline"/>
        <w:rPr>
          <w:rFonts w:ascii="Arial Narrow" w:eastAsia="Times New Roman" w:hAnsi="Arial Narrow" w:cs="Helvetica"/>
          <w:color w:val="111111"/>
          <w:lang w:val="id-ID" w:eastAsia="id-ID"/>
        </w:rPr>
      </w:pPr>
      <w:r>
        <w:rPr>
          <w:rFonts w:ascii="Arial Narrow" w:eastAsia="Times New Roman" w:hAnsi="Arial Narrow" w:cs="Helvetica"/>
          <w:b/>
          <w:bCs/>
          <w:color w:val="111111"/>
          <w:bdr w:val="none" w:sz="0" w:space="0" w:color="auto" w:frame="1"/>
          <w:lang w:val="en-US" w:eastAsia="id-ID"/>
        </w:rPr>
        <w:t>INTRODUCTION</w:t>
      </w:r>
    </w:p>
    <w:p w14:paraId="0A8C62C6" w14:textId="77777777" w:rsidR="00987411" w:rsidRDefault="00987411" w:rsidP="00987411">
      <w:pPr>
        <w:spacing w:after="0" w:line="276" w:lineRule="auto"/>
        <w:jc w:val="both"/>
        <w:textAlignment w:val="baseline"/>
        <w:rPr>
          <w:rFonts w:ascii="Arial Narrow" w:hAnsi="Arial Narrow" w:cs="Helvetica"/>
          <w:color w:val="111111"/>
          <w:shd w:val="clear" w:color="auto" w:fill="FFFFFF"/>
          <w:lang w:val="id-ID"/>
        </w:rPr>
      </w:pPr>
      <w:r w:rsidRPr="00404D1D">
        <w:rPr>
          <w:rFonts w:ascii="Arial Narrow" w:hAnsi="Arial Narrow" w:cs="Helvetica"/>
          <w:color w:val="111111"/>
          <w:shd w:val="clear" w:color="auto" w:fill="FFFFFF"/>
          <w:lang w:val="id-ID"/>
        </w:rPr>
        <w:t>In the introductory section, the author must write down the background of the research, state of the art as a basis for a scientifically justified statement of novelty, gap analysis, and research objectives. All of the elements in the introduction are not written separately with particular subtitles.</w:t>
      </w:r>
    </w:p>
    <w:p w14:paraId="46B606BE" w14:textId="77777777" w:rsidR="00987411" w:rsidRPr="00C56833" w:rsidRDefault="00987411" w:rsidP="00987411">
      <w:pPr>
        <w:spacing w:after="0" w:line="276" w:lineRule="auto"/>
        <w:jc w:val="both"/>
        <w:textAlignment w:val="baseline"/>
        <w:rPr>
          <w:rFonts w:ascii="Arial Narrow" w:hAnsi="Arial Narrow" w:cs="Helvetica"/>
          <w:color w:val="111111"/>
          <w:shd w:val="clear" w:color="auto" w:fill="FFFFFF"/>
          <w:lang w:val="id-ID"/>
        </w:rPr>
      </w:pPr>
    </w:p>
    <w:p w14:paraId="502D856F" w14:textId="77777777" w:rsidR="00987411" w:rsidRPr="00C56833" w:rsidRDefault="00987411" w:rsidP="00987411">
      <w:pPr>
        <w:pStyle w:val="ListParagraph"/>
        <w:numPr>
          <w:ilvl w:val="0"/>
          <w:numId w:val="2"/>
        </w:numPr>
        <w:spacing w:after="0" w:line="276" w:lineRule="auto"/>
        <w:ind w:left="284" w:hanging="284"/>
        <w:jc w:val="both"/>
        <w:textAlignment w:val="baseline"/>
        <w:rPr>
          <w:rFonts w:ascii="Arial Narrow" w:hAnsi="Arial Narrow" w:cs="Helvetica"/>
          <w:b/>
          <w:bCs/>
          <w:color w:val="111111"/>
          <w:shd w:val="clear" w:color="auto" w:fill="FFFFFF"/>
          <w:lang w:val="id-ID"/>
        </w:rPr>
      </w:pPr>
      <w:r w:rsidRPr="00C56833">
        <w:rPr>
          <w:rFonts w:ascii="Arial Narrow" w:hAnsi="Arial Narrow" w:cs="Helvetica"/>
          <w:b/>
          <w:bCs/>
          <w:color w:val="111111"/>
          <w:shd w:val="clear" w:color="auto" w:fill="FFFFFF"/>
          <w:lang w:val="id-ID"/>
        </w:rPr>
        <w:t>MET</w:t>
      </w:r>
      <w:r>
        <w:rPr>
          <w:rFonts w:ascii="Arial Narrow" w:hAnsi="Arial Narrow" w:cs="Helvetica"/>
          <w:b/>
          <w:bCs/>
          <w:color w:val="111111"/>
          <w:shd w:val="clear" w:color="auto" w:fill="FFFFFF"/>
          <w:lang w:val="en-US"/>
        </w:rPr>
        <w:t>HODOLOGY</w:t>
      </w:r>
    </w:p>
    <w:p w14:paraId="7D64C811" w14:textId="77777777" w:rsidR="00987411" w:rsidRPr="00C56833" w:rsidRDefault="00987411" w:rsidP="00987411">
      <w:pPr>
        <w:spacing w:after="0" w:line="276" w:lineRule="auto"/>
        <w:jc w:val="both"/>
        <w:textAlignment w:val="baseline"/>
        <w:rPr>
          <w:rFonts w:ascii="Arial Narrow" w:hAnsi="Arial Narrow" w:cs="Helvetica"/>
          <w:color w:val="111111"/>
          <w:shd w:val="clear" w:color="auto" w:fill="FFFFFF"/>
          <w:lang w:val="id-ID"/>
        </w:rPr>
      </w:pPr>
      <w:r w:rsidRPr="000F092D">
        <w:rPr>
          <w:rFonts w:ascii="Arial Narrow" w:hAnsi="Arial Narrow" w:cs="Helvetica"/>
          <w:color w:val="111111"/>
          <w:shd w:val="clear" w:color="auto" w:fill="FFFFFF"/>
          <w:lang w:val="id-ID"/>
        </w:rPr>
        <w:t xml:space="preserve">In the methodology, the author must be responsible for the research design. The research design includes research methods, data collection, and analysis techniques. If the author conducts field research using interviews to </w:t>
      </w:r>
      <w:r>
        <w:rPr>
          <w:rFonts w:ascii="Arial Narrow" w:hAnsi="Arial Narrow" w:cs="Helvetica"/>
          <w:color w:val="111111"/>
          <w:shd w:val="clear" w:color="auto" w:fill="FFFFFF"/>
          <w:lang w:val="en-US"/>
        </w:rPr>
        <w:t>find</w:t>
      </w:r>
      <w:r w:rsidRPr="000F092D">
        <w:rPr>
          <w:rFonts w:ascii="Arial Narrow" w:hAnsi="Arial Narrow" w:cs="Helvetica"/>
          <w:color w:val="111111"/>
          <w:shd w:val="clear" w:color="auto" w:fill="FFFFFF"/>
          <w:lang w:val="id-ID"/>
        </w:rPr>
        <w:t xml:space="preserve"> data, there must be an agreement from the s</w:t>
      </w:r>
      <w:r>
        <w:rPr>
          <w:rFonts w:ascii="Arial Narrow" w:hAnsi="Arial Narrow" w:cs="Helvetica"/>
          <w:color w:val="111111"/>
          <w:shd w:val="clear" w:color="auto" w:fill="FFFFFF"/>
          <w:lang w:val="id-ID"/>
        </w:rPr>
        <w:t>ource under the research ethical code.</w:t>
      </w:r>
    </w:p>
    <w:p w14:paraId="1E5C1EBA" w14:textId="77777777" w:rsidR="00987411" w:rsidRPr="00C56833" w:rsidRDefault="00987411" w:rsidP="00987411">
      <w:pPr>
        <w:spacing w:after="0" w:line="276" w:lineRule="auto"/>
        <w:jc w:val="both"/>
        <w:textAlignment w:val="baseline"/>
        <w:rPr>
          <w:rFonts w:ascii="Arial Narrow" w:hAnsi="Arial Narrow" w:cs="Helvetica"/>
          <w:color w:val="111111"/>
          <w:shd w:val="clear" w:color="auto" w:fill="FFFFFF"/>
          <w:lang w:val="id-ID"/>
        </w:rPr>
      </w:pPr>
    </w:p>
    <w:p w14:paraId="4F13846F" w14:textId="77777777" w:rsidR="00987411" w:rsidRPr="00C56833" w:rsidRDefault="00987411" w:rsidP="00987411">
      <w:pPr>
        <w:pStyle w:val="ListParagraph"/>
        <w:numPr>
          <w:ilvl w:val="0"/>
          <w:numId w:val="2"/>
        </w:numPr>
        <w:spacing w:after="0" w:line="276" w:lineRule="auto"/>
        <w:ind w:left="284" w:hanging="284"/>
        <w:jc w:val="both"/>
        <w:textAlignment w:val="baseline"/>
        <w:rPr>
          <w:rFonts w:ascii="Arial Narrow" w:eastAsia="Times New Roman" w:hAnsi="Arial Narrow" w:cs="Helvetica"/>
          <w:b/>
          <w:bCs/>
          <w:color w:val="111111"/>
          <w:bdr w:val="none" w:sz="0" w:space="0" w:color="auto" w:frame="1"/>
          <w:lang w:val="id-ID" w:eastAsia="id-ID"/>
        </w:rPr>
      </w:pPr>
      <w:r>
        <w:rPr>
          <w:rFonts w:ascii="Arial Narrow" w:eastAsia="Times New Roman" w:hAnsi="Arial Narrow" w:cs="Helvetica"/>
          <w:b/>
          <w:bCs/>
          <w:color w:val="111111"/>
          <w:bdr w:val="none" w:sz="0" w:space="0" w:color="auto" w:frame="1"/>
          <w:lang w:val="en-US" w:eastAsia="id-ID"/>
        </w:rPr>
        <w:t>RESULT AND DISCUSSION</w:t>
      </w:r>
    </w:p>
    <w:p w14:paraId="3ACC7F60" w14:textId="77777777" w:rsidR="00987411" w:rsidRDefault="00987411" w:rsidP="00987411">
      <w:pPr>
        <w:spacing w:after="0" w:line="276" w:lineRule="auto"/>
        <w:jc w:val="both"/>
        <w:textAlignment w:val="baseline"/>
        <w:rPr>
          <w:rFonts w:ascii="Arial Narrow" w:eastAsia="Times New Roman" w:hAnsi="Arial Narrow" w:cs="Helvetica"/>
          <w:color w:val="111111"/>
          <w:lang w:val="id-ID" w:eastAsia="id-ID"/>
        </w:rPr>
      </w:pPr>
      <w:r w:rsidRPr="000F214F">
        <w:rPr>
          <w:rFonts w:ascii="Arial Narrow" w:eastAsia="Times New Roman" w:hAnsi="Arial Narrow" w:cs="Helvetica"/>
          <w:color w:val="111111"/>
          <w:lang w:val="id-ID" w:eastAsia="id-ID"/>
        </w:rPr>
        <w:t xml:space="preserve">The results and discussion section contains findings that include data sources </w:t>
      </w:r>
      <w:r>
        <w:rPr>
          <w:rFonts w:ascii="Arial Narrow" w:eastAsia="Times New Roman" w:hAnsi="Arial Narrow" w:cs="Helvetica"/>
          <w:color w:val="111111"/>
          <w:lang w:val="en-US" w:eastAsia="id-ID"/>
        </w:rPr>
        <w:t>and/</w:t>
      </w:r>
      <w:r w:rsidRPr="000F214F">
        <w:rPr>
          <w:rFonts w:ascii="Arial Narrow" w:eastAsia="Times New Roman" w:hAnsi="Arial Narrow" w:cs="Helvetica"/>
          <w:color w:val="111111"/>
          <w:lang w:val="id-ID" w:eastAsia="id-ID"/>
        </w:rPr>
        <w:t>or informants and research data. Then, the data analysis and discussion are scientifically explained. Research results must be able to answer the hypothesis or research questions described in the introduction. Scientific findings from the conducted research result are supported by adequate data. Scientific findings should be explained methodically and include the following questions: What scientific findings does this research obtain? Why does it happen? Why does the variable trend be like that? All these questions must be answered with the support of adequate empirical and non-empirical data, not only descriptive ones. In addition, there should be a comparison between the findings and the results of relevant studies from other researchers.</w:t>
      </w:r>
    </w:p>
    <w:p w14:paraId="523F52AD" w14:textId="77777777" w:rsidR="00987411" w:rsidRPr="00C56833" w:rsidRDefault="00987411" w:rsidP="00987411">
      <w:pPr>
        <w:spacing w:after="0" w:line="276" w:lineRule="auto"/>
        <w:jc w:val="both"/>
        <w:textAlignment w:val="baseline"/>
        <w:rPr>
          <w:rFonts w:ascii="Arial Narrow" w:eastAsia="Times New Roman" w:hAnsi="Arial Narrow" w:cs="Helvetica"/>
          <w:color w:val="111111"/>
          <w:lang w:val="id-ID" w:eastAsia="id-ID"/>
        </w:rPr>
      </w:pPr>
    </w:p>
    <w:p w14:paraId="625397A7" w14:textId="77777777" w:rsidR="00987411" w:rsidRPr="00C56833" w:rsidRDefault="00987411" w:rsidP="00987411">
      <w:pPr>
        <w:pStyle w:val="ListParagraph"/>
        <w:numPr>
          <w:ilvl w:val="0"/>
          <w:numId w:val="2"/>
        </w:numPr>
        <w:spacing w:after="0" w:line="276" w:lineRule="auto"/>
        <w:ind w:left="284" w:hanging="284"/>
        <w:jc w:val="both"/>
        <w:textAlignment w:val="baseline"/>
        <w:rPr>
          <w:rFonts w:ascii="Arial Narrow" w:eastAsia="Times New Roman" w:hAnsi="Arial Narrow" w:cs="Helvetica"/>
          <w:b/>
          <w:bCs/>
          <w:color w:val="111111"/>
          <w:bdr w:val="none" w:sz="0" w:space="0" w:color="auto" w:frame="1"/>
          <w:lang w:val="id-ID" w:eastAsia="id-ID"/>
        </w:rPr>
      </w:pPr>
      <w:r>
        <w:rPr>
          <w:rFonts w:ascii="Arial Narrow" w:eastAsia="Times New Roman" w:hAnsi="Arial Narrow" w:cs="Helvetica"/>
          <w:b/>
          <w:bCs/>
          <w:color w:val="111111"/>
          <w:bdr w:val="none" w:sz="0" w:space="0" w:color="auto" w:frame="1"/>
          <w:lang w:val="en-US" w:eastAsia="id-ID"/>
        </w:rPr>
        <w:t>CONCLUSION</w:t>
      </w:r>
    </w:p>
    <w:p w14:paraId="3BEDD595" w14:textId="77777777" w:rsidR="00987411"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bCs/>
          <w:color w:val="111111"/>
          <w:bdr w:val="none" w:sz="0" w:space="0" w:color="auto" w:frame="1"/>
          <w:lang w:val="id-ID" w:eastAsia="id-ID"/>
        </w:rPr>
      </w:pPr>
      <w:r w:rsidRPr="0083144A">
        <w:rPr>
          <w:rFonts w:ascii="Arial Narrow" w:eastAsia="Times New Roman" w:hAnsi="Arial Narrow" w:cs="Helvetica"/>
          <w:bCs/>
          <w:color w:val="111111"/>
          <w:bdr w:val="none" w:sz="0" w:space="0" w:color="auto" w:frame="1"/>
          <w:lang w:val="id-ID" w:eastAsia="id-ID"/>
        </w:rPr>
        <w:t>The conclusion presents theoretical answers for the research objectives based on scientific findings. Conclusions are not repetitions or even summaries of the results and discussion section. The conclusion contains a summary of the findings and their implications, specifically theorizing the research findings. If necessary, various plans for the next research can be explained at the end of the conclusion.</w:t>
      </w:r>
    </w:p>
    <w:p w14:paraId="2E278EE5" w14:textId="77777777" w:rsidR="00987411"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bCs/>
          <w:color w:val="111111"/>
          <w:bdr w:val="none" w:sz="0" w:space="0" w:color="auto" w:frame="1"/>
          <w:lang w:val="id-ID" w:eastAsia="id-ID"/>
        </w:rPr>
      </w:pPr>
    </w:p>
    <w:p w14:paraId="3EA1B1E5" w14:textId="77777777" w:rsidR="00987411" w:rsidRPr="00C56833"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color w:val="111111"/>
          <w:lang w:val="id-ID" w:eastAsia="id-ID"/>
        </w:rPr>
      </w:pPr>
    </w:p>
    <w:p w14:paraId="5C327BB3" w14:textId="77777777" w:rsidR="00987411" w:rsidRPr="00AE5CE6"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b/>
          <w:bCs/>
          <w:color w:val="111111"/>
          <w:lang w:val="en-US" w:eastAsia="id-ID"/>
        </w:rPr>
      </w:pPr>
      <w:r>
        <w:rPr>
          <w:rFonts w:ascii="Arial Narrow" w:eastAsia="Times New Roman" w:hAnsi="Arial Narrow" w:cs="Helvetica"/>
          <w:b/>
          <w:bCs/>
          <w:color w:val="111111"/>
          <w:lang w:val="en-US" w:eastAsia="id-ID"/>
        </w:rPr>
        <w:t>STATEMENT</w:t>
      </w:r>
    </w:p>
    <w:p w14:paraId="17C0763E" w14:textId="77777777" w:rsidR="00987411"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color w:val="111111"/>
          <w:lang w:val="id-ID" w:eastAsia="id-ID"/>
        </w:rPr>
      </w:pPr>
      <w:r w:rsidRPr="00AE5CE6">
        <w:rPr>
          <w:rFonts w:ascii="Arial Narrow" w:eastAsia="Times New Roman" w:hAnsi="Arial Narrow" w:cs="Helvetica"/>
          <w:color w:val="111111"/>
          <w:lang w:val="id-ID" w:eastAsia="id-ID"/>
        </w:rPr>
        <w:t>The statement section contains an acknowledgment of gratitude addressed to those who have helped during the research. Regarding grants, please state the number and year of receipt.</w:t>
      </w:r>
    </w:p>
    <w:p w14:paraId="4D84F7CC" w14:textId="77777777" w:rsidR="00987411" w:rsidRPr="00C56833"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color w:val="111111"/>
          <w:lang w:val="id-ID" w:eastAsia="id-ID"/>
        </w:rPr>
      </w:pPr>
      <w:r w:rsidRPr="00C56833">
        <w:rPr>
          <w:rFonts w:ascii="Arial Narrow" w:eastAsia="Times New Roman" w:hAnsi="Arial Narrow" w:cs="Helvetica"/>
          <w:color w:val="111111"/>
          <w:lang w:val="id-ID" w:eastAsia="id-ID"/>
        </w:rPr>
        <w:t xml:space="preserve"> </w:t>
      </w:r>
    </w:p>
    <w:p w14:paraId="01232DB2" w14:textId="77777777" w:rsidR="00987411" w:rsidRPr="00C56833"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b/>
          <w:bCs/>
          <w:color w:val="111111"/>
          <w:lang w:val="id-ID" w:eastAsia="id-ID"/>
        </w:rPr>
      </w:pPr>
    </w:p>
    <w:p w14:paraId="3D9CBE4F" w14:textId="3E204B73" w:rsidR="00987411" w:rsidRPr="00F546A9" w:rsidRDefault="00987411" w:rsidP="00987411">
      <w:pPr>
        <w:pStyle w:val="ListParagraph"/>
        <w:autoSpaceDE w:val="0"/>
        <w:autoSpaceDN w:val="0"/>
        <w:adjustRightInd w:val="0"/>
        <w:spacing w:after="0" w:line="276" w:lineRule="auto"/>
        <w:ind w:left="0"/>
        <w:jc w:val="both"/>
        <w:rPr>
          <w:rFonts w:ascii="Arial Narrow" w:eastAsia="Times New Roman" w:hAnsi="Arial Narrow" w:cs="Helvetica"/>
          <w:b/>
          <w:bCs/>
          <w:color w:val="111111"/>
          <w:lang w:val="en-US" w:eastAsia="id-ID"/>
        </w:rPr>
      </w:pPr>
      <w:r>
        <w:rPr>
          <w:rFonts w:ascii="Arial Narrow" w:eastAsia="Times New Roman" w:hAnsi="Arial Narrow" w:cs="Helvetica"/>
          <w:b/>
          <w:bCs/>
          <w:color w:val="111111"/>
          <w:lang w:val="en-US" w:eastAsia="id-ID"/>
        </w:rPr>
        <w:t xml:space="preserve">REFERENCE </w:t>
      </w:r>
    </w:p>
    <w:p w14:paraId="413DC2D4" w14:textId="77777777" w:rsidR="00987411" w:rsidRDefault="00987411" w:rsidP="00987411">
      <w:pPr>
        <w:pStyle w:val="ListParagraph"/>
        <w:numPr>
          <w:ilvl w:val="0"/>
          <w:numId w:val="1"/>
        </w:numPr>
        <w:spacing w:line="276" w:lineRule="auto"/>
        <w:jc w:val="both"/>
        <w:rPr>
          <w:rFonts w:ascii="Arial Narrow" w:hAnsi="Arial Narrow"/>
          <w:lang w:val="id-ID"/>
        </w:rPr>
      </w:pPr>
      <w:r w:rsidRPr="00692542">
        <w:rPr>
          <w:rFonts w:ascii="Arial Narrow" w:hAnsi="Arial Narrow"/>
          <w:lang w:val="id-ID"/>
        </w:rPr>
        <w:t>The reference list contains only the literature referred to in the article.</w:t>
      </w:r>
    </w:p>
    <w:p w14:paraId="7968140E" w14:textId="77777777" w:rsidR="00987411" w:rsidRDefault="00987411" w:rsidP="00987411">
      <w:pPr>
        <w:pStyle w:val="ListParagraph"/>
        <w:numPr>
          <w:ilvl w:val="0"/>
          <w:numId w:val="1"/>
        </w:numPr>
        <w:spacing w:line="276" w:lineRule="auto"/>
        <w:jc w:val="both"/>
        <w:rPr>
          <w:rFonts w:ascii="Arial Narrow" w:hAnsi="Arial Narrow"/>
          <w:lang w:val="id-ID"/>
        </w:rPr>
      </w:pPr>
      <w:r w:rsidRPr="00692542">
        <w:rPr>
          <w:rFonts w:ascii="Arial Narrow" w:hAnsi="Arial Narrow"/>
          <w:lang w:val="id-ID"/>
        </w:rPr>
        <w:t>If citing more than one paragraph, the first and second paragraphs are not spaced, but the second paragraph is notched.</w:t>
      </w:r>
    </w:p>
    <w:p w14:paraId="28D66382" w14:textId="77777777" w:rsidR="00987411" w:rsidRPr="00C56833" w:rsidRDefault="00987411" w:rsidP="00987411">
      <w:pPr>
        <w:pStyle w:val="ListParagraph"/>
        <w:numPr>
          <w:ilvl w:val="0"/>
          <w:numId w:val="1"/>
        </w:numPr>
        <w:spacing w:line="276" w:lineRule="auto"/>
        <w:jc w:val="both"/>
        <w:rPr>
          <w:rFonts w:ascii="Arial Narrow" w:hAnsi="Arial Narrow"/>
          <w:lang w:val="id-ID"/>
        </w:rPr>
      </w:pPr>
      <w:r w:rsidRPr="00692542">
        <w:rPr>
          <w:rFonts w:ascii="Arial Narrow" w:hAnsi="Arial Narrow"/>
          <w:lang w:val="id-ID"/>
        </w:rPr>
        <w:t>Citation and reference follow</w:t>
      </w:r>
      <w:r>
        <w:rPr>
          <w:rFonts w:ascii="Arial Narrow" w:hAnsi="Arial Narrow"/>
          <w:lang w:val="en-US"/>
        </w:rPr>
        <w:t xml:space="preserve"> </w:t>
      </w:r>
      <w:r w:rsidRPr="00C56833">
        <w:rPr>
          <w:rFonts w:ascii="Arial Narrow" w:hAnsi="Arial Narrow"/>
          <w:lang w:val="id-ID"/>
        </w:rPr>
        <w:t>Kate Turabian</w:t>
      </w:r>
      <w:r>
        <w:rPr>
          <w:rFonts w:ascii="Arial Narrow" w:hAnsi="Arial Narrow"/>
          <w:lang w:val="en-US"/>
        </w:rPr>
        <w:t>’s style</w:t>
      </w:r>
      <w:r w:rsidRPr="00C56833">
        <w:rPr>
          <w:rFonts w:ascii="Arial Narrow" w:hAnsi="Arial Narrow"/>
          <w:lang w:val="id-ID"/>
        </w:rPr>
        <w:t xml:space="preserve"> </w:t>
      </w:r>
      <w:r>
        <w:rPr>
          <w:rFonts w:ascii="Arial Narrow" w:hAnsi="Arial Narrow"/>
          <w:lang w:val="en-US"/>
        </w:rPr>
        <w:t>in</w:t>
      </w:r>
      <w:r w:rsidRPr="00C56833">
        <w:rPr>
          <w:rFonts w:ascii="Arial Narrow" w:hAnsi="Arial Narrow"/>
          <w:lang w:val="id-ID"/>
        </w:rPr>
        <w:t xml:space="preserve"> </w:t>
      </w:r>
      <w:r w:rsidRPr="00C56833">
        <w:rPr>
          <w:rFonts w:ascii="Arial Narrow" w:hAnsi="Arial Narrow"/>
          <w:i/>
          <w:lang w:val="id-ID"/>
        </w:rPr>
        <w:t>A Manual for Writers of Research Papers, Theses, and Dissertation</w:t>
      </w:r>
      <w:r w:rsidRPr="00C56833">
        <w:rPr>
          <w:rFonts w:ascii="Arial Narrow" w:hAnsi="Arial Narrow"/>
          <w:lang w:val="id-ID"/>
        </w:rPr>
        <w:t xml:space="preserve"> </w:t>
      </w:r>
      <w:r>
        <w:rPr>
          <w:rFonts w:ascii="Arial Narrow" w:hAnsi="Arial Narrow"/>
          <w:lang w:val="en-US"/>
        </w:rPr>
        <w:t>revised by</w:t>
      </w:r>
      <w:r w:rsidRPr="00C56833">
        <w:rPr>
          <w:rFonts w:ascii="Arial Narrow" w:hAnsi="Arial Narrow"/>
          <w:lang w:val="id-ID"/>
        </w:rPr>
        <w:t xml:space="preserve"> Wayne C. Booth, Gregory G. Colomb, Joseph M. Williams </w:t>
      </w:r>
      <w:r>
        <w:rPr>
          <w:rFonts w:ascii="Arial Narrow" w:hAnsi="Arial Narrow"/>
          <w:lang w:val="en-US"/>
        </w:rPr>
        <w:t>and</w:t>
      </w:r>
      <w:r w:rsidRPr="00C56833">
        <w:rPr>
          <w:rFonts w:ascii="Arial Narrow" w:hAnsi="Arial Narrow"/>
          <w:lang w:val="id-ID"/>
        </w:rPr>
        <w:t xml:space="preserve"> The University of Chicago Press Editorial Staff, 7</w:t>
      </w:r>
      <w:proofErr w:type="spellStart"/>
      <w:r>
        <w:rPr>
          <w:rFonts w:ascii="Arial Narrow" w:hAnsi="Arial Narrow"/>
          <w:vertAlign w:val="superscript"/>
          <w:lang w:val="en-US"/>
        </w:rPr>
        <w:t>th</w:t>
      </w:r>
      <w:proofErr w:type="spellEnd"/>
      <w:r>
        <w:rPr>
          <w:rFonts w:ascii="Arial Narrow" w:hAnsi="Arial Narrow"/>
          <w:lang w:val="en-US"/>
        </w:rPr>
        <w:t xml:space="preserve"> edition</w:t>
      </w:r>
      <w:r w:rsidRPr="00C56833">
        <w:rPr>
          <w:rFonts w:ascii="Arial Narrow" w:hAnsi="Arial Narrow"/>
          <w:lang w:val="id-ID"/>
        </w:rPr>
        <w:t xml:space="preserve">. </w:t>
      </w:r>
    </w:p>
    <w:p w14:paraId="43B446F8" w14:textId="77777777" w:rsidR="00987411" w:rsidRPr="00C56833" w:rsidRDefault="00987411" w:rsidP="00987411">
      <w:pPr>
        <w:spacing w:line="276" w:lineRule="auto"/>
        <w:jc w:val="both"/>
        <w:rPr>
          <w:rFonts w:ascii="Arial Narrow" w:hAnsi="Arial Narrow"/>
          <w:lang w:val="id-ID"/>
        </w:rPr>
      </w:pPr>
      <w:r>
        <w:rPr>
          <w:rFonts w:ascii="Arial Narrow" w:hAnsi="Arial Narrow"/>
          <w:lang w:val="en-US"/>
        </w:rPr>
        <w:t>Example</w:t>
      </w:r>
      <w:r w:rsidRPr="00C56833">
        <w:rPr>
          <w:rFonts w:ascii="Arial Narrow" w:hAnsi="Arial Narrow"/>
          <w:lang w:val="id-ID"/>
        </w:rPr>
        <w:t>:</w:t>
      </w:r>
    </w:p>
    <w:p w14:paraId="761382A4" w14:textId="77777777" w:rsidR="00987411" w:rsidRPr="00C56833" w:rsidRDefault="00987411" w:rsidP="00987411">
      <w:pPr>
        <w:autoSpaceDE w:val="0"/>
        <w:autoSpaceDN w:val="0"/>
        <w:adjustRightInd w:val="0"/>
        <w:spacing w:after="0" w:line="240" w:lineRule="auto"/>
        <w:ind w:left="709" w:hanging="709"/>
        <w:rPr>
          <w:rFonts w:ascii="Arial Narrow" w:hAnsi="Arial Narrow" w:cs="TimesNewRomanPSMT"/>
          <w:lang w:val="id-ID"/>
        </w:rPr>
      </w:pPr>
      <w:r w:rsidRPr="00C56833">
        <w:rPr>
          <w:rFonts w:ascii="Arial Narrow" w:hAnsi="Arial Narrow" w:cs="TimesNewRomanPSMT"/>
          <w:lang w:val="id-ID"/>
        </w:rPr>
        <w:t xml:space="preserve">Adorno, Theodor W., and Walter Benjamin. 1999. </w:t>
      </w:r>
      <w:r w:rsidRPr="00C56833">
        <w:rPr>
          <w:rFonts w:ascii="Arial Narrow" w:hAnsi="Arial Narrow" w:cs="Times New Roman"/>
          <w:i/>
          <w:iCs/>
          <w:lang w:val="id-ID"/>
        </w:rPr>
        <w:t xml:space="preserve">The complete correspondence, 1928–1940. </w:t>
      </w:r>
      <w:r w:rsidRPr="00C56833">
        <w:rPr>
          <w:rFonts w:ascii="Arial Narrow" w:hAnsi="Arial Narrow" w:cs="TimesNewRomanPSMT"/>
          <w:lang w:val="id-ID"/>
        </w:rPr>
        <w:t>Ed. Henri Lonitz. Trans. Nicholas Walker. Cambridge, MA: Harvard University Press.</w:t>
      </w:r>
    </w:p>
    <w:p w14:paraId="6587B2A8" w14:textId="77777777" w:rsidR="00987411" w:rsidRPr="00C56833" w:rsidRDefault="00987411" w:rsidP="00987411">
      <w:pPr>
        <w:spacing w:line="276" w:lineRule="auto"/>
        <w:jc w:val="both"/>
        <w:rPr>
          <w:rFonts w:ascii="Arial Narrow" w:hAnsi="Arial Narrow" w:cs="TimesNewRomanPSMT"/>
          <w:lang w:val="id-ID"/>
        </w:rPr>
      </w:pPr>
      <w:r w:rsidRPr="00C56833">
        <w:rPr>
          <w:rFonts w:ascii="Arial Narrow" w:hAnsi="Arial Narrow" w:cs="TimesNewRomanPSMT"/>
          <w:lang w:val="id-ID"/>
        </w:rPr>
        <w:t xml:space="preserve">Ball, Philip. 2001. </w:t>
      </w:r>
      <w:r w:rsidRPr="00C56833">
        <w:rPr>
          <w:rFonts w:ascii="Arial Narrow" w:hAnsi="Arial Narrow" w:cs="Times New Roman"/>
          <w:i/>
          <w:iCs/>
          <w:lang w:val="id-ID"/>
        </w:rPr>
        <w:t xml:space="preserve">Bright earth: Art and the invention of color. </w:t>
      </w:r>
      <w:r w:rsidRPr="00C56833">
        <w:rPr>
          <w:rFonts w:ascii="Arial Narrow" w:hAnsi="Arial Narrow" w:cs="TimesNewRomanPSMT"/>
          <w:lang w:val="id-ID"/>
        </w:rPr>
        <w:t>New York: Farrar, Straus and Giroux.</w:t>
      </w:r>
    </w:p>
    <w:p w14:paraId="21DDB239" w14:textId="77777777" w:rsidR="00987411" w:rsidRPr="00C56833" w:rsidRDefault="00987411" w:rsidP="00987411">
      <w:pPr>
        <w:autoSpaceDE w:val="0"/>
        <w:autoSpaceDN w:val="0"/>
        <w:adjustRightInd w:val="0"/>
        <w:spacing w:after="0" w:line="240" w:lineRule="auto"/>
        <w:rPr>
          <w:rFonts w:ascii="Arial Narrow" w:hAnsi="Arial Narrow" w:cs="Times New Roman"/>
          <w:i/>
          <w:iCs/>
          <w:lang w:val="id-ID"/>
        </w:rPr>
      </w:pPr>
      <w:r w:rsidRPr="00C56833">
        <w:rPr>
          <w:rFonts w:ascii="Arial Narrow" w:hAnsi="Arial Narrow" w:cs="TimesNewRomanPSMT"/>
          <w:lang w:val="id-ID"/>
        </w:rPr>
        <w:t xml:space="preserve">Breen, T. H. 2004. </w:t>
      </w:r>
      <w:r w:rsidRPr="00C56833">
        <w:rPr>
          <w:rFonts w:ascii="Arial Narrow" w:hAnsi="Arial Narrow" w:cs="Times New Roman"/>
          <w:i/>
          <w:iCs/>
          <w:lang w:val="id-ID"/>
        </w:rPr>
        <w:t>The marketplace of revolution: How consumer politics shaped American</w:t>
      </w:r>
    </w:p>
    <w:p w14:paraId="510AEA5B"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 New Roman"/>
          <w:i/>
          <w:iCs/>
          <w:lang w:val="id-ID"/>
        </w:rPr>
        <w:t xml:space="preserve">independence. </w:t>
      </w:r>
      <w:r w:rsidRPr="00C56833">
        <w:rPr>
          <w:rFonts w:ascii="Arial Narrow" w:hAnsi="Arial Narrow" w:cs="TimesNewRomanPSMT"/>
          <w:lang w:val="id-ID"/>
        </w:rPr>
        <w:t>New York: Oxford University Press.</w:t>
      </w:r>
    </w:p>
    <w:p w14:paraId="2ACD80FF" w14:textId="77777777" w:rsidR="00987411" w:rsidRPr="00C56833" w:rsidRDefault="00987411" w:rsidP="00987411">
      <w:pPr>
        <w:autoSpaceDE w:val="0"/>
        <w:autoSpaceDN w:val="0"/>
        <w:adjustRightInd w:val="0"/>
        <w:spacing w:after="0" w:line="240" w:lineRule="auto"/>
        <w:rPr>
          <w:rFonts w:ascii="Arial Narrow" w:hAnsi="Arial Narrow" w:cs="Times New Roman"/>
          <w:i/>
          <w:iCs/>
          <w:lang w:val="id-ID"/>
        </w:rPr>
      </w:pPr>
      <w:r w:rsidRPr="00C56833">
        <w:rPr>
          <w:rFonts w:ascii="Arial Narrow" w:hAnsi="Arial Narrow" w:cs="TimesNewRomanPSMT"/>
          <w:lang w:val="id-ID"/>
        </w:rPr>
        <w:t xml:space="preserve">Burns, Sarah. 2005. Ordering the artist's body: Thomas Eakins's acts of self-portrayal. </w:t>
      </w:r>
      <w:r w:rsidRPr="00C56833">
        <w:rPr>
          <w:rFonts w:ascii="Arial Narrow" w:hAnsi="Arial Narrow" w:cs="Times New Roman"/>
          <w:i/>
          <w:iCs/>
          <w:lang w:val="id-ID"/>
        </w:rPr>
        <w:t>American Art</w:t>
      </w:r>
    </w:p>
    <w:p w14:paraId="28DA8B9B"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NewRomanPSMT"/>
          <w:lang w:val="id-ID"/>
        </w:rPr>
        <w:t>19, no. 1 (Spring): 82–107.</w:t>
      </w:r>
    </w:p>
    <w:p w14:paraId="632A9266" w14:textId="77777777" w:rsidR="00987411" w:rsidRPr="00C56833" w:rsidRDefault="00987411" w:rsidP="00987411">
      <w:pPr>
        <w:autoSpaceDE w:val="0"/>
        <w:autoSpaceDN w:val="0"/>
        <w:adjustRightInd w:val="0"/>
        <w:spacing w:after="0" w:line="240" w:lineRule="auto"/>
        <w:rPr>
          <w:rFonts w:ascii="Arial Narrow" w:hAnsi="Arial Narrow" w:cs="TimesNewRomanPSMT"/>
          <w:lang w:val="id-ID"/>
        </w:rPr>
      </w:pPr>
      <w:r w:rsidRPr="00C56833">
        <w:rPr>
          <w:rFonts w:ascii="Arial Narrow" w:hAnsi="Arial Narrow" w:cs="TimesNewRomanPSMT"/>
          <w:lang w:val="id-ID"/>
        </w:rPr>
        <w:t>Demos, John. 2001. Real lives and other fictions: Reconsidering Wallace Stegner's “Angle of repose.”</w:t>
      </w:r>
    </w:p>
    <w:p w14:paraId="733F2BC4" w14:textId="77777777" w:rsidR="00987411" w:rsidRPr="00C56833" w:rsidRDefault="00987411" w:rsidP="00987411">
      <w:pPr>
        <w:autoSpaceDE w:val="0"/>
        <w:autoSpaceDN w:val="0"/>
        <w:adjustRightInd w:val="0"/>
        <w:spacing w:after="0" w:line="240" w:lineRule="auto"/>
        <w:ind w:left="720"/>
        <w:rPr>
          <w:rFonts w:ascii="Arial Narrow" w:hAnsi="Arial Narrow" w:cs="TimesNewRomanPSMT"/>
          <w:lang w:val="id-ID"/>
        </w:rPr>
      </w:pPr>
      <w:r w:rsidRPr="00C56833">
        <w:rPr>
          <w:rFonts w:ascii="Arial Narrow" w:hAnsi="Arial Narrow" w:cs="TimesNewRomanPSMT"/>
          <w:lang w:val="id-ID"/>
        </w:rPr>
        <w:t xml:space="preserve">In </w:t>
      </w:r>
      <w:r w:rsidRPr="00C56833">
        <w:rPr>
          <w:rFonts w:ascii="Arial Narrow" w:hAnsi="Arial Narrow" w:cs="Times New Roman"/>
          <w:i/>
          <w:iCs/>
          <w:lang w:val="id-ID"/>
        </w:rPr>
        <w:t xml:space="preserve">Novel history: Historians and novelists confront America's past (and each other), </w:t>
      </w:r>
      <w:r w:rsidRPr="00C56833">
        <w:rPr>
          <w:rFonts w:ascii="Arial Narrow" w:hAnsi="Arial Narrow" w:cs="TimesNewRomanPSMT"/>
          <w:lang w:val="id-ID"/>
        </w:rPr>
        <w:t>ed. Mark C. Carnes, 132–45. New York: Simon and Schuster.</w:t>
      </w:r>
    </w:p>
    <w:p w14:paraId="597F00CD" w14:textId="77777777" w:rsidR="00987411" w:rsidRPr="00C56833" w:rsidRDefault="00987411" w:rsidP="00987411">
      <w:pPr>
        <w:autoSpaceDE w:val="0"/>
        <w:autoSpaceDN w:val="0"/>
        <w:adjustRightInd w:val="0"/>
        <w:spacing w:after="0" w:line="240" w:lineRule="auto"/>
        <w:rPr>
          <w:rFonts w:ascii="Arial Narrow" w:hAnsi="Arial Narrow" w:cs="TimesNewRomanPSMT"/>
          <w:lang w:val="id-ID"/>
        </w:rPr>
      </w:pPr>
      <w:r w:rsidRPr="00C56833">
        <w:rPr>
          <w:rFonts w:ascii="Arial Narrow" w:hAnsi="Arial Narrow" w:cs="TimesNewRomanPSMT"/>
          <w:lang w:val="id-ID"/>
        </w:rPr>
        <w:t xml:space="preserve">Elizabeth I. 2000. </w:t>
      </w:r>
      <w:r w:rsidRPr="00C56833">
        <w:rPr>
          <w:rFonts w:ascii="Arial Narrow" w:hAnsi="Arial Narrow" w:cs="Times New Roman"/>
          <w:i/>
          <w:iCs/>
          <w:lang w:val="id-ID"/>
        </w:rPr>
        <w:t xml:space="preserve">Collected works. </w:t>
      </w:r>
      <w:r w:rsidRPr="00C56833">
        <w:rPr>
          <w:rFonts w:ascii="Arial Narrow" w:hAnsi="Arial Narrow" w:cs="TimesNewRomanPSMT"/>
          <w:lang w:val="id-ID"/>
        </w:rPr>
        <w:t>Ed. Leah S. Marcus, Janel Mueller, and Mary Beth Rose. Chicago:</w:t>
      </w:r>
    </w:p>
    <w:p w14:paraId="784EA963"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NewRomanPSMT"/>
          <w:lang w:val="id-ID"/>
        </w:rPr>
        <w:t>University of Chicago Press.</w:t>
      </w:r>
    </w:p>
    <w:p w14:paraId="7CC530E6" w14:textId="77777777" w:rsidR="00987411" w:rsidRPr="00C56833" w:rsidRDefault="00987411" w:rsidP="00987411">
      <w:pPr>
        <w:autoSpaceDE w:val="0"/>
        <w:autoSpaceDN w:val="0"/>
        <w:adjustRightInd w:val="0"/>
        <w:spacing w:after="0" w:line="240" w:lineRule="auto"/>
        <w:ind w:left="709" w:hanging="709"/>
        <w:rPr>
          <w:rFonts w:ascii="Arial Narrow" w:hAnsi="Arial Narrow" w:cs="TimesNewRomanPSMT"/>
          <w:lang w:val="id-ID"/>
        </w:rPr>
      </w:pPr>
      <w:r w:rsidRPr="00C56833">
        <w:rPr>
          <w:rFonts w:ascii="Arial Narrow" w:hAnsi="Arial Narrow" w:cs="TimesNewRomanPSMT"/>
          <w:lang w:val="id-ID"/>
        </w:rPr>
        <w:t xml:space="preserve">Furet, François. 1999. </w:t>
      </w:r>
      <w:r w:rsidRPr="00C56833">
        <w:rPr>
          <w:rFonts w:ascii="Arial Narrow" w:hAnsi="Arial Narrow" w:cs="Times New Roman"/>
          <w:i/>
          <w:iCs/>
          <w:lang w:val="id-ID"/>
        </w:rPr>
        <w:t xml:space="preserve">The passing of an illusion. </w:t>
      </w:r>
      <w:r w:rsidRPr="00C56833">
        <w:rPr>
          <w:rFonts w:ascii="Arial Narrow" w:hAnsi="Arial Narrow" w:cs="TimesNewRomanPSMT"/>
          <w:lang w:val="id-ID"/>
        </w:rPr>
        <w:t xml:space="preserve">Trans. Deborah Furet. Chicago: University of Chicago Press. Originally published as </w:t>
      </w:r>
      <w:r w:rsidRPr="00C56833">
        <w:rPr>
          <w:rFonts w:ascii="Arial Narrow" w:hAnsi="Arial Narrow" w:cs="Times New Roman"/>
          <w:i/>
          <w:iCs/>
          <w:lang w:val="id-ID"/>
        </w:rPr>
        <w:t xml:space="preserve">Le passé d'une illusion </w:t>
      </w:r>
      <w:r w:rsidRPr="00C56833">
        <w:rPr>
          <w:rFonts w:ascii="Arial Narrow" w:hAnsi="Arial Narrow" w:cs="TimesNewRomanPSMT"/>
          <w:lang w:val="id-ID"/>
        </w:rPr>
        <w:t>(Paris: Éditions Robert Laffont, 1995).</w:t>
      </w:r>
    </w:p>
    <w:p w14:paraId="33F1E429" w14:textId="77777777" w:rsidR="00987411" w:rsidRPr="00C56833" w:rsidRDefault="00987411" w:rsidP="00987411">
      <w:pPr>
        <w:spacing w:line="276" w:lineRule="auto"/>
        <w:jc w:val="both"/>
        <w:rPr>
          <w:rFonts w:ascii="Arial Narrow" w:hAnsi="Arial Narrow" w:cs="TimesNewRomanPSMT"/>
          <w:lang w:val="id-ID"/>
        </w:rPr>
      </w:pPr>
    </w:p>
    <w:p w14:paraId="61CAD56E" w14:textId="77777777" w:rsidR="00987411" w:rsidRPr="00C56833" w:rsidRDefault="00987411" w:rsidP="00987411">
      <w:pPr>
        <w:autoSpaceDE w:val="0"/>
        <w:autoSpaceDN w:val="0"/>
        <w:adjustRightInd w:val="0"/>
        <w:spacing w:after="0" w:line="240" w:lineRule="auto"/>
        <w:rPr>
          <w:rFonts w:ascii="Arial Narrow" w:hAnsi="Arial Narrow" w:cs="TimesNewRomanPSMT"/>
          <w:lang w:val="id-ID"/>
        </w:rPr>
      </w:pPr>
      <w:r w:rsidRPr="00C56833">
        <w:rPr>
          <w:rFonts w:ascii="Arial Narrow" w:hAnsi="Arial Narrow" w:cs="TimesNewRomanPSMT"/>
          <w:lang w:val="id-ID"/>
        </w:rPr>
        <w:t>Jenkins, J. Craig, David Jacobs, and Jon Agnone. 2003. Political opportunities and African-American</w:t>
      </w:r>
    </w:p>
    <w:p w14:paraId="3D6AC350"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NewRomanPSMT"/>
          <w:lang w:val="id-ID"/>
        </w:rPr>
        <w:t xml:space="preserve">protest, 1948–1997. </w:t>
      </w:r>
      <w:r w:rsidRPr="00C56833">
        <w:rPr>
          <w:rFonts w:ascii="Arial Narrow" w:hAnsi="Arial Narrow" w:cs="Times New Roman"/>
          <w:i/>
          <w:iCs/>
          <w:lang w:val="id-ID"/>
        </w:rPr>
        <w:t xml:space="preserve">American Journal of Sociology </w:t>
      </w:r>
      <w:r w:rsidRPr="00C56833">
        <w:rPr>
          <w:rFonts w:ascii="Arial Narrow" w:hAnsi="Arial Narrow" w:cs="TimesNewRomanPSMT"/>
          <w:lang w:val="id-ID"/>
        </w:rPr>
        <w:t>109, no. 2 (September): 277–303.</w:t>
      </w:r>
    </w:p>
    <w:p w14:paraId="43D3B28C" w14:textId="77777777" w:rsidR="00987411" w:rsidRPr="00C56833" w:rsidRDefault="00987411" w:rsidP="00987411">
      <w:pPr>
        <w:autoSpaceDE w:val="0"/>
        <w:autoSpaceDN w:val="0"/>
        <w:adjustRightInd w:val="0"/>
        <w:spacing w:after="0" w:line="240" w:lineRule="auto"/>
        <w:rPr>
          <w:rFonts w:ascii="Arial Narrow" w:hAnsi="Arial Narrow" w:cs="Times New Roman"/>
          <w:i/>
          <w:iCs/>
          <w:lang w:val="id-ID"/>
        </w:rPr>
      </w:pPr>
      <w:r w:rsidRPr="00C56833">
        <w:rPr>
          <w:rFonts w:ascii="Arial Narrow" w:hAnsi="Arial Narrow" w:cs="TimesNewRomanPSMT"/>
          <w:lang w:val="id-ID"/>
        </w:rPr>
        <w:t xml:space="preserve">Pelikan, Jaroslav. 1989. </w:t>
      </w:r>
      <w:r w:rsidRPr="00C56833">
        <w:rPr>
          <w:rFonts w:ascii="Arial Narrow" w:hAnsi="Arial Narrow" w:cs="Times New Roman"/>
          <w:i/>
          <w:iCs/>
          <w:lang w:val="id-ID"/>
        </w:rPr>
        <w:t xml:space="preserve">Christian doctrine and modern culture (since 1700). </w:t>
      </w:r>
      <w:r w:rsidRPr="00C56833">
        <w:rPr>
          <w:rFonts w:ascii="Arial Narrow" w:hAnsi="Arial Narrow" w:cs="TimesNewRomanPSMT"/>
          <w:lang w:val="id-ID"/>
        </w:rPr>
        <w:t xml:space="preserve">Vol. 5 of </w:t>
      </w:r>
      <w:r w:rsidRPr="00C56833">
        <w:rPr>
          <w:rFonts w:ascii="Arial Narrow" w:hAnsi="Arial Narrow" w:cs="Times New Roman"/>
          <w:i/>
          <w:iCs/>
          <w:lang w:val="id-ID"/>
        </w:rPr>
        <w:t>The Christian</w:t>
      </w:r>
    </w:p>
    <w:p w14:paraId="2B758093"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 New Roman"/>
          <w:i/>
          <w:iCs/>
          <w:lang w:val="id-ID"/>
        </w:rPr>
        <w:t xml:space="preserve">tradition: A history of the development of doctrine. </w:t>
      </w:r>
      <w:r w:rsidRPr="00C56833">
        <w:rPr>
          <w:rFonts w:ascii="Arial Narrow" w:hAnsi="Arial Narrow" w:cs="TimesNewRomanPSMT"/>
          <w:lang w:val="id-ID"/>
        </w:rPr>
        <w:t>Chicago: University of Chicago Press.</w:t>
      </w:r>
    </w:p>
    <w:p w14:paraId="55D24777" w14:textId="77777777" w:rsidR="00987411" w:rsidRPr="00C56833" w:rsidRDefault="00987411" w:rsidP="00987411">
      <w:pPr>
        <w:autoSpaceDE w:val="0"/>
        <w:autoSpaceDN w:val="0"/>
        <w:adjustRightInd w:val="0"/>
        <w:spacing w:after="0" w:line="240" w:lineRule="auto"/>
        <w:rPr>
          <w:rFonts w:ascii="Arial Narrow" w:hAnsi="Arial Narrow" w:cs="TimesNewRomanPSMT"/>
          <w:lang w:val="id-ID"/>
        </w:rPr>
      </w:pPr>
      <w:r w:rsidRPr="00C56833">
        <w:rPr>
          <w:rFonts w:ascii="Arial Narrow" w:hAnsi="Arial Narrow" w:cs="TimesNewRomanPSMT"/>
          <w:lang w:val="id-ID"/>
        </w:rPr>
        <w:t xml:space="preserve">Samora, Julian, and Patricia Vandel Simon. 2000. </w:t>
      </w:r>
      <w:r w:rsidRPr="00C56833">
        <w:rPr>
          <w:rFonts w:ascii="Arial Narrow" w:hAnsi="Arial Narrow" w:cs="Times New Roman"/>
          <w:i/>
          <w:iCs/>
          <w:lang w:val="id-ID"/>
        </w:rPr>
        <w:t xml:space="preserve">A history of the Mexican-American people. </w:t>
      </w:r>
      <w:r w:rsidRPr="00C56833">
        <w:rPr>
          <w:rFonts w:ascii="Arial Narrow" w:hAnsi="Arial Narrow" w:cs="TimesNewRomanPSMT"/>
          <w:lang w:val="id-ID"/>
        </w:rPr>
        <w:t>Rev. ed.</w:t>
      </w:r>
    </w:p>
    <w:p w14:paraId="7F0C85AE" w14:textId="77777777" w:rsidR="00987411" w:rsidRPr="00C56833" w:rsidRDefault="00987411" w:rsidP="00987411">
      <w:pPr>
        <w:autoSpaceDE w:val="0"/>
        <w:autoSpaceDN w:val="0"/>
        <w:adjustRightInd w:val="0"/>
        <w:spacing w:after="0" w:line="240" w:lineRule="auto"/>
        <w:ind w:firstLine="720"/>
        <w:rPr>
          <w:rFonts w:ascii="Arial Narrow" w:hAnsi="Arial Narrow" w:cs="TimesNewRomanPSMT"/>
          <w:lang w:val="id-ID"/>
        </w:rPr>
      </w:pPr>
      <w:r w:rsidRPr="00C56833">
        <w:rPr>
          <w:rFonts w:ascii="Arial Narrow" w:hAnsi="Arial Narrow" w:cs="TimesNewRomanPSMT"/>
          <w:lang w:val="id-ID"/>
        </w:rPr>
        <w:t>East Lansing, MI: Julian Samora Research Institute, Michigan State University.</w:t>
      </w:r>
    </w:p>
    <w:p w14:paraId="1E71622B"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NewRomanPSMT"/>
          <w:lang w:val="id-ID"/>
        </w:rPr>
        <w:t>http://www.jsri.msu.edu/museum/pubs/MexAmHist/chapter14.html#six (accessed December 19, 2005).</w:t>
      </w:r>
    </w:p>
    <w:p w14:paraId="7ECFCC21" w14:textId="77777777" w:rsidR="00987411" w:rsidRPr="00C56833" w:rsidRDefault="00987411" w:rsidP="00987411">
      <w:pPr>
        <w:autoSpaceDE w:val="0"/>
        <w:autoSpaceDN w:val="0"/>
        <w:adjustRightInd w:val="0"/>
        <w:spacing w:after="0" w:line="240" w:lineRule="auto"/>
        <w:rPr>
          <w:rFonts w:ascii="Arial Narrow" w:hAnsi="Arial Narrow" w:cs="TimesNewRomanPSMT"/>
          <w:lang w:val="id-ID"/>
        </w:rPr>
      </w:pPr>
      <w:r w:rsidRPr="00C56833">
        <w:rPr>
          <w:rFonts w:ascii="Arial Narrow" w:hAnsi="Arial Narrow" w:cs="TimesNewRomanPSMT"/>
          <w:lang w:val="id-ID"/>
        </w:rPr>
        <w:t xml:space="preserve">Shapiro, Lawrence A. 2000. Multiple realizations. </w:t>
      </w:r>
      <w:r w:rsidRPr="00C56833">
        <w:rPr>
          <w:rFonts w:ascii="Arial Narrow" w:hAnsi="Arial Narrow" w:cs="Times New Roman"/>
          <w:i/>
          <w:iCs/>
          <w:lang w:val="id-ID"/>
        </w:rPr>
        <w:t xml:space="preserve">Journal of Philosophy </w:t>
      </w:r>
      <w:r w:rsidRPr="00C56833">
        <w:rPr>
          <w:rFonts w:ascii="Arial Narrow" w:hAnsi="Arial Narrow" w:cs="TimesNewRomanPSMT"/>
          <w:lang w:val="id-ID"/>
        </w:rPr>
        <w:t>97, no. 12 (December): 635–</w:t>
      </w:r>
    </w:p>
    <w:p w14:paraId="04D71D41" w14:textId="77777777" w:rsidR="00987411" w:rsidRPr="00C56833" w:rsidRDefault="00987411" w:rsidP="00987411">
      <w:pPr>
        <w:autoSpaceDE w:val="0"/>
        <w:autoSpaceDN w:val="0"/>
        <w:adjustRightInd w:val="0"/>
        <w:spacing w:after="0" w:line="240" w:lineRule="auto"/>
        <w:ind w:firstLine="720"/>
        <w:rPr>
          <w:rFonts w:ascii="Arial Narrow" w:hAnsi="Arial Narrow" w:cs="TimesNewRomanPSMT"/>
          <w:lang w:val="id-ID"/>
        </w:rPr>
      </w:pPr>
      <w:r w:rsidRPr="00C56833">
        <w:rPr>
          <w:rFonts w:ascii="Arial Narrow" w:hAnsi="Arial Narrow" w:cs="TimesNewRomanPSMT"/>
          <w:lang w:val="id-ID"/>
        </w:rPr>
        <w:lastRenderedPageBreak/>
        <w:t>54. http://links.jstor.org/sici?sici=0022–62X%28200012%2997%3A12%3C635%3AMR%3E2.0.CO%</w:t>
      </w:r>
    </w:p>
    <w:p w14:paraId="4B8A057A" w14:textId="77777777" w:rsidR="00987411" w:rsidRPr="00C56833" w:rsidRDefault="00987411" w:rsidP="00987411">
      <w:pPr>
        <w:pStyle w:val="ListParagraph"/>
        <w:spacing w:line="276" w:lineRule="auto"/>
        <w:jc w:val="both"/>
        <w:rPr>
          <w:rFonts w:ascii="Arial Narrow" w:hAnsi="Arial Narrow" w:cs="TimesNewRomanPSMT"/>
          <w:lang w:val="id-ID"/>
        </w:rPr>
      </w:pPr>
      <w:r w:rsidRPr="00C56833">
        <w:rPr>
          <w:rFonts w:ascii="Arial Narrow" w:hAnsi="Arial Narrow" w:cs="TimesNewRomanPSMT"/>
          <w:lang w:val="id-ID"/>
        </w:rPr>
        <w:t>3B2-Q (accessed June 27, 2006).</w:t>
      </w:r>
    </w:p>
    <w:p w14:paraId="09010260" w14:textId="77777777" w:rsidR="00987411" w:rsidRPr="00C56833" w:rsidRDefault="00987411" w:rsidP="00987411">
      <w:pPr>
        <w:spacing w:line="276" w:lineRule="auto"/>
        <w:jc w:val="both"/>
        <w:rPr>
          <w:rFonts w:ascii="Arial Narrow" w:hAnsi="Arial Narrow" w:cs="TimesNewRomanPSMT"/>
          <w:lang w:val="id-ID"/>
        </w:rPr>
      </w:pPr>
      <w:r w:rsidRPr="00C56833">
        <w:rPr>
          <w:rFonts w:ascii="Arial Narrow" w:hAnsi="Arial Narrow" w:cs="TimesNewRomanPSMT"/>
          <w:lang w:val="id-ID"/>
        </w:rPr>
        <w:t xml:space="preserve">Tillich, Paul. 1951–63. </w:t>
      </w:r>
      <w:r w:rsidRPr="00C56833">
        <w:rPr>
          <w:rFonts w:ascii="Arial Narrow" w:hAnsi="Arial Narrow" w:cs="Times New Roman"/>
          <w:i/>
          <w:iCs/>
          <w:lang w:val="id-ID"/>
        </w:rPr>
        <w:t xml:space="preserve">Systematic theology. </w:t>
      </w:r>
      <w:r w:rsidRPr="00C56833">
        <w:rPr>
          <w:rFonts w:ascii="Arial Narrow" w:hAnsi="Arial Narrow" w:cs="TimesNewRomanPSMT"/>
          <w:lang w:val="id-ID"/>
        </w:rPr>
        <w:t>3 vols. Chicago: University of Chicago Press.</w:t>
      </w:r>
    </w:p>
    <w:p w14:paraId="3B4D7954" w14:textId="77777777" w:rsidR="00987411" w:rsidRDefault="00987411"/>
    <w:sectPr w:rsidR="00987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292F"/>
    <w:multiLevelType w:val="hybridMultilevel"/>
    <w:tmpl w:val="FBFA4A1C"/>
    <w:lvl w:ilvl="0" w:tplc="366AD98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9980BA2"/>
    <w:multiLevelType w:val="hybridMultilevel"/>
    <w:tmpl w:val="7C6E2F42"/>
    <w:lvl w:ilvl="0" w:tplc="7EC01574">
      <w:start w:val="4"/>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13526149">
    <w:abstractNumId w:val="1"/>
  </w:num>
  <w:num w:numId="2" w16cid:durableId="89708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MrQ0MjU3MTE1t7RU0lEKTi0uzszPAykwrAUAQXDu8CwAAAA="/>
  </w:docVars>
  <w:rsids>
    <w:rsidRoot w:val="00987411"/>
    <w:rsid w:val="00987411"/>
    <w:rsid w:val="00DA55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C67"/>
  <w15:chartTrackingRefBased/>
  <w15:docId w15:val="{F89B444A-D44F-44EE-9AEC-42D6967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411"/>
    <w:rPr>
      <w:color w:val="0000FF"/>
      <w:u w:val="single"/>
    </w:rPr>
  </w:style>
  <w:style w:type="paragraph" w:styleId="ListParagraph">
    <w:name w:val="List Paragraph"/>
    <w:basedOn w:val="Normal"/>
    <w:uiPriority w:val="34"/>
    <w:qFormat/>
    <w:rsid w:val="0098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dc:description/>
  <cp:lastModifiedBy>Jurnal </cp:lastModifiedBy>
  <cp:revision>1</cp:revision>
  <dcterms:created xsi:type="dcterms:W3CDTF">2022-07-06T22:58:00Z</dcterms:created>
  <dcterms:modified xsi:type="dcterms:W3CDTF">2022-07-06T23:01:00Z</dcterms:modified>
</cp:coreProperties>
</file>